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08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2.现场资格审核、考试或体检前28天内是否有发热、干咳、乏力、鼻塞、流涕、咽痛、腹泻等症状？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现场资格审核、考试或体检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5.本人“健康码”状态：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2"/>
        <w:tblW w:w="91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本人参加2022年烟台市青年干部人才“菁英计划”选聘，现郑重承诺：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填报日期：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eastAsia="仿宋_GB2312"/>
          <w:sz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4D8E"/>
    <w:rsid w:val="4B9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2022-02-15T03:04:00Z</dcterms:created>
  <dc:creator>不听先生</dc:creator>
  <cp:lastModifiedBy>不听先生</cp:lastModifiedBy>
  <dcterms:modified xsi:type="dcterms:W3CDTF">2022-02-15T03:06:10Z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C133EA8B2EF340BCBD07AC6BA9BBB364</vt:lpwstr>
  </property>
</Properties>
</file>