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kern w:val="0"/>
          <w:sz w:val="30"/>
          <w:szCs w:val="30"/>
          <w:highlight w:val="none"/>
          <w:lang w:eastAsia="zh-CN"/>
        </w:rPr>
      </w:pPr>
      <w:r>
        <w:rPr>
          <w:rFonts w:hint="eastAsia" w:ascii="仿宋_GB2312" w:hAnsi="仿宋_GB2312" w:eastAsia="仿宋_GB2312" w:cs="仿宋_GB2312"/>
          <w:b/>
          <w:kern w:val="0"/>
          <w:sz w:val="30"/>
          <w:szCs w:val="30"/>
          <w:highlight w:val="none"/>
        </w:rPr>
        <w:t>附件</w:t>
      </w:r>
      <w:r>
        <w:rPr>
          <w:rFonts w:hint="eastAsia" w:ascii="仿宋_GB2312" w:hAnsi="仿宋_GB2312" w:eastAsia="仿宋_GB2312" w:cs="仿宋_GB2312"/>
          <w:b/>
          <w:kern w:val="0"/>
          <w:sz w:val="30"/>
          <w:szCs w:val="30"/>
          <w:highlight w:val="none"/>
          <w:lang w:val="en-US" w:eastAsia="zh-CN"/>
        </w:rPr>
        <w:t>1</w:t>
      </w:r>
      <w:bookmarkStart w:id="0" w:name="_GoBack"/>
      <w:bookmarkEnd w:id="0"/>
    </w:p>
    <w:p>
      <w:pPr>
        <w:spacing w:line="560" w:lineRule="exact"/>
        <w:rPr>
          <w:rFonts w:ascii="宋体" w:hAnsi="宋体" w:cs="仿宋_GB2312"/>
          <w:b/>
          <w:kern w:val="0"/>
          <w:sz w:val="32"/>
          <w:szCs w:val="32"/>
          <w:highlight w:val="none"/>
        </w:rPr>
      </w:pPr>
    </w:p>
    <w:p>
      <w:pPr>
        <w:spacing w:line="560" w:lineRule="exact"/>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2</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val="en-US" w:eastAsia="zh-CN"/>
        </w:rPr>
        <w:t>烟台</w:t>
      </w:r>
      <w:r>
        <w:rPr>
          <w:rFonts w:hint="eastAsia" w:ascii="方正小标宋简体" w:hAnsi="方正小标宋简体" w:eastAsia="方正小标宋简体" w:cs="方正小标宋简体"/>
          <w:bCs/>
          <w:kern w:val="0"/>
          <w:sz w:val="44"/>
          <w:szCs w:val="44"/>
          <w:highlight w:val="none"/>
        </w:rPr>
        <w:t>市</w:t>
      </w:r>
      <w:r>
        <w:rPr>
          <w:rFonts w:hint="eastAsia" w:ascii="方正小标宋简体" w:hAnsi="方正小标宋简体" w:eastAsia="方正小标宋简体" w:cs="方正小标宋简体"/>
          <w:bCs/>
          <w:kern w:val="0"/>
          <w:sz w:val="44"/>
          <w:szCs w:val="44"/>
          <w:highlight w:val="none"/>
          <w:lang w:val="en-US" w:eastAsia="zh-CN"/>
        </w:rPr>
        <w:t>芝罘区</w:t>
      </w:r>
      <w:r>
        <w:rPr>
          <w:rFonts w:hint="eastAsia" w:ascii="方正小标宋简体" w:hAnsi="方正小标宋简体" w:eastAsia="方正小标宋简体" w:cs="方正小标宋简体"/>
          <w:bCs/>
          <w:kern w:val="0"/>
          <w:sz w:val="44"/>
          <w:szCs w:val="44"/>
          <w:highlight w:val="none"/>
        </w:rPr>
        <w:t>事业单位公开招聘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工作人员应聘须知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烟台</w:t>
      </w:r>
      <w:r>
        <w:rPr>
          <w:rFonts w:hint="eastAsia" w:ascii="仿宋_GB2312" w:hAnsi="仿宋" w:eastAsia="仿宋_GB2312"/>
          <w:sz w:val="32"/>
          <w:szCs w:val="32"/>
          <w:highlight w:val="none"/>
        </w:rPr>
        <w:t>市</w:t>
      </w:r>
      <w:r>
        <w:rPr>
          <w:rFonts w:hint="eastAsia" w:ascii="仿宋_GB2312" w:hAnsi="仿宋" w:eastAsia="仿宋_GB2312"/>
          <w:sz w:val="32"/>
          <w:szCs w:val="32"/>
          <w:highlight w:val="none"/>
          <w:lang w:val="en-US" w:eastAsia="zh-CN"/>
        </w:rPr>
        <w:t>芝罘区</w:t>
      </w:r>
      <w:r>
        <w:rPr>
          <w:rFonts w:hint="eastAsia" w:ascii="仿宋_GB2312" w:hAnsi="仿宋" w:eastAsia="仿宋_GB2312"/>
          <w:sz w:val="32"/>
          <w:szCs w:val="32"/>
          <w:highlight w:val="none"/>
        </w:rPr>
        <w:t>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日（含）以后出生；岗位另有要求的，以岗位要求为准。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hint="eastAsia" w:ascii="仿宋_GB2312" w:hAnsi="仿宋_GB2312" w:eastAsia="仿宋_GB2312" w:cs="仿宋_GB2312"/>
          <w:strike/>
          <w:dstrike w:val="0"/>
          <w:color w:val="FF0000"/>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除202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年全日制普通高等院校毕业生学历证书、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相应</w:t>
      </w:r>
      <w:r>
        <w:rPr>
          <w:rFonts w:hint="eastAsia" w:ascii="仿宋_GB2312" w:hAnsi="仿宋_GB2312" w:eastAsia="仿宋_GB2312" w:cs="仿宋_GB2312"/>
          <w:kern w:val="0"/>
          <w:sz w:val="32"/>
          <w:szCs w:val="32"/>
          <w:highlight w:val="none"/>
        </w:rPr>
        <w:t>学位证书</w:t>
      </w:r>
      <w:r>
        <w:rPr>
          <w:rFonts w:hint="eastAsia" w:ascii="仿宋_GB2312" w:hAnsi="仿宋_GB2312" w:eastAsia="仿宋_GB2312" w:cs="仿宋_GB2312"/>
          <w:sz w:val="32"/>
          <w:szCs w:val="32"/>
          <w:highlight w:val="none"/>
          <w:shd w:val="clear" w:color="auto" w:fill="FFFFFF"/>
        </w:rPr>
        <w:t>，</w:t>
      </w:r>
      <w:r>
        <w:rPr>
          <w:rFonts w:hint="eastAsia" w:ascii="仿宋_GB2312" w:eastAsia="仿宋_GB2312"/>
          <w:sz w:val="32"/>
          <w:szCs w:val="32"/>
          <w:highlight w:val="none"/>
          <w:shd w:val="clear" w:color="auto" w:fill="FFFFFF"/>
        </w:rPr>
        <w:t>与国（境）内应届高校毕业生同期毕业的海归留学人员的国（境）外</w:t>
      </w:r>
      <w:r>
        <w:rPr>
          <w:rFonts w:hint="eastAsia" w:ascii="仿宋_GB2312" w:hAnsi="仿宋" w:eastAsia="仿宋_GB2312"/>
          <w:sz w:val="32"/>
          <w:szCs w:val="32"/>
          <w:highlight w:val="none"/>
        </w:rPr>
        <w:t>学历学位认证书应于202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年8月底前取得外，招聘岗位要求的包括学历证书、</w:t>
      </w:r>
      <w:r>
        <w:rPr>
          <w:rFonts w:hint="eastAsia" w:ascii="仿宋_GB2312" w:hAnsi="仿宋" w:eastAsia="仿宋_GB2312"/>
          <w:color w:val="000000" w:themeColor="text1"/>
          <w:sz w:val="32"/>
          <w:szCs w:val="32"/>
          <w:highlight w:val="none"/>
          <w14:textFill>
            <w14:solidFill>
              <w14:schemeClr w14:val="tx1"/>
            </w14:solidFill>
          </w14:textFill>
        </w:rPr>
        <w:t>相应</w:t>
      </w:r>
      <w:r>
        <w:rPr>
          <w:rFonts w:hint="eastAsia" w:ascii="仿宋_GB2312" w:hAnsi="仿宋" w:eastAsia="仿宋_GB2312"/>
          <w:sz w:val="32"/>
          <w:szCs w:val="32"/>
          <w:highlight w:val="none"/>
        </w:rPr>
        <w:t>学位证书在内的所有资格、资质及证书〔含2</w:t>
      </w:r>
      <w:r>
        <w:rPr>
          <w:rFonts w:ascii="仿宋_GB2312" w:hAnsi="仿宋" w:eastAsia="仿宋_GB2312"/>
          <w:sz w:val="32"/>
          <w:szCs w:val="32"/>
          <w:highlight w:val="none"/>
        </w:rPr>
        <w:t>02</w:t>
      </w:r>
      <w:r>
        <w:rPr>
          <w:rFonts w:hint="eastAsia" w:ascii="仿宋_GB2312" w:hAnsi="仿宋" w:eastAsia="仿宋_GB2312"/>
          <w:sz w:val="32"/>
          <w:szCs w:val="32"/>
          <w:highlight w:val="none"/>
          <w:lang w:val="en-US" w:eastAsia="zh-CN"/>
        </w:rPr>
        <w:t>2</w:t>
      </w:r>
      <w:r>
        <w:rPr>
          <w:rFonts w:ascii="仿宋_GB2312" w:hAnsi="仿宋" w:eastAsia="仿宋_GB2312"/>
          <w:sz w:val="32"/>
          <w:szCs w:val="32"/>
          <w:highlight w:val="none"/>
        </w:rPr>
        <w:t>年毕业</w:t>
      </w:r>
      <w:r>
        <w:rPr>
          <w:rFonts w:hint="eastAsia" w:ascii="仿宋_GB2312" w:hAnsi="仿宋" w:eastAsia="仿宋_GB2312"/>
          <w:sz w:val="32"/>
          <w:szCs w:val="32"/>
          <w:highlight w:val="none"/>
        </w:rPr>
        <w:t>海归留学人员的学历学位证书和</w:t>
      </w:r>
      <w:r>
        <w:rPr>
          <w:rFonts w:hint="eastAsia" w:ascii="仿宋_GB2312" w:eastAsia="仿宋_GB2312"/>
          <w:sz w:val="32"/>
          <w:szCs w:val="32"/>
          <w:highlight w:val="none"/>
          <w:shd w:val="clear" w:color="auto" w:fill="FFFFFF"/>
        </w:rPr>
        <w:t>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1</w:t>
      </w:r>
      <w:r>
        <w:rPr>
          <w:rFonts w:hint="eastAsia" w:ascii="仿宋_GB2312" w:eastAsia="仿宋_GB2312"/>
          <w:sz w:val="32"/>
          <w:szCs w:val="32"/>
          <w:highlight w:val="none"/>
          <w:shd w:val="clear" w:color="auto" w:fill="FFFFFF"/>
        </w:rPr>
        <w:t>年及20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1</w:t>
      </w:r>
      <w:r>
        <w:rPr>
          <w:rFonts w:hint="eastAsia" w:ascii="仿宋_GB2312" w:eastAsia="仿宋_GB2312"/>
          <w:sz w:val="32"/>
          <w:szCs w:val="32"/>
          <w:highlight w:val="none"/>
          <w:shd w:val="clear" w:color="auto" w:fill="FFFFFF"/>
        </w:rPr>
        <w:t>年以前毕业</w:t>
      </w:r>
      <w:r>
        <w:rPr>
          <w:rFonts w:hint="eastAsia" w:ascii="仿宋_GB2312" w:hAnsi="仿宋_GB2312" w:eastAsia="仿宋_GB2312" w:cs="仿宋_GB2312"/>
          <w:kern w:val="0"/>
          <w:sz w:val="32"/>
          <w:szCs w:val="32"/>
          <w:highlight w:val="none"/>
        </w:rPr>
        <w:t>海归留学人员</w:t>
      </w:r>
      <w:r>
        <w:rPr>
          <w:rFonts w:hint="eastAsia" w:ascii="仿宋_GB2312" w:hAnsi="仿宋" w:eastAsia="仿宋_GB2312"/>
          <w:sz w:val="32"/>
          <w:szCs w:val="32"/>
          <w:highlight w:val="none"/>
        </w:rPr>
        <w:t>的国（境）外学历学位认证书〕，应聘人员均须于202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highlight w:val="none"/>
        </w:rPr>
        <w:t>（含），应聘人员应具有招聘简章、招聘岗位要求的工作经历。工作经历按足年足月计算，可累积计算。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9.</w:t>
      </w:r>
      <w:r>
        <w:rPr>
          <w:rFonts w:hint="eastAsia" w:ascii="黑体" w:hAnsi="黑体" w:eastAsia="黑体" w:cs="黑体"/>
          <w:kern w:val="0"/>
          <w:sz w:val="32"/>
          <w:szCs w:val="32"/>
          <w:highlight w:val="none"/>
          <w:lang w:val="en-US" w:eastAsia="zh-CN"/>
        </w:rPr>
        <w:t>报名使用的</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10.海归留学人员如何填报所学专业？</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w:t>
      </w:r>
      <w:r>
        <w:rPr>
          <w:rFonts w:hint="eastAsia" w:ascii="黑体" w:hAnsi="黑体" w:eastAsia="黑体" w:cs="黑体"/>
          <w:kern w:val="0"/>
          <w:sz w:val="32"/>
          <w:szCs w:val="32"/>
          <w:highlight w:val="none"/>
          <w:lang w:val="en-US" w:eastAsia="zh-CN"/>
        </w:rPr>
        <w:t>如何申请近似</w:t>
      </w:r>
      <w:r>
        <w:rPr>
          <w:rFonts w:hint="eastAsia" w:ascii="黑体" w:hAnsi="黑体" w:eastAsia="黑体" w:cs="黑体"/>
          <w:kern w:val="0"/>
          <w:sz w:val="32"/>
          <w:szCs w:val="32"/>
          <w:highlight w:val="none"/>
        </w:rPr>
        <w:t>专业？</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应聘人员需</w:t>
      </w:r>
      <w:r>
        <w:rPr>
          <w:rFonts w:hint="eastAsia" w:ascii="仿宋_GB2312" w:hAnsi="仿宋_GB2312" w:eastAsia="仿宋_GB2312" w:cs="仿宋_GB2312"/>
          <w:sz w:val="32"/>
          <w:szCs w:val="32"/>
          <w:highlight w:val="none"/>
          <w:lang w:val="en-US" w:eastAsia="zh-CN"/>
        </w:rPr>
        <w:t>在1月16日9：00-18日17：00</w:t>
      </w:r>
      <w:r>
        <w:rPr>
          <w:rFonts w:hint="eastAsia" w:ascii="仿宋_GB2312" w:hAnsi="仿宋_GB2312" w:eastAsia="仿宋_GB2312" w:cs="仿宋_GB2312"/>
          <w:sz w:val="32"/>
          <w:szCs w:val="32"/>
          <w:highlight w:val="none"/>
        </w:rPr>
        <w:t>提交经本人签字的附件4《</w:t>
      </w:r>
      <w:r>
        <w:rPr>
          <w:rFonts w:hint="eastAsia" w:ascii="仿宋_GB2312" w:hAnsi="仿宋_GB2312" w:eastAsia="仿宋_GB2312" w:cs="仿宋_GB2312"/>
          <w:sz w:val="32"/>
          <w:szCs w:val="32"/>
          <w:highlight w:val="none"/>
          <w:lang w:val="en-US" w:eastAsia="zh-CN"/>
        </w:rPr>
        <w:t>近似</w:t>
      </w:r>
      <w:r>
        <w:rPr>
          <w:rFonts w:hint="eastAsia" w:ascii="仿宋_GB2312" w:hAnsi="仿宋_GB2312" w:eastAsia="仿宋_GB2312" w:cs="仿宋_GB2312"/>
          <w:sz w:val="32"/>
          <w:szCs w:val="32"/>
          <w:highlight w:val="none"/>
        </w:rPr>
        <w:t>专业认定申请表》、本人专业与</w:t>
      </w:r>
      <w:r>
        <w:rPr>
          <w:rFonts w:hint="eastAsia" w:ascii="仿宋_GB2312" w:hAnsi="仿宋_GB2312" w:eastAsia="仿宋_GB2312" w:cs="仿宋_GB2312"/>
          <w:sz w:val="32"/>
          <w:szCs w:val="32"/>
          <w:highlight w:val="none"/>
          <w:lang w:val="en-US" w:eastAsia="zh-CN"/>
        </w:rPr>
        <w:t>大陆普通高等院校</w:t>
      </w:r>
      <w:r>
        <w:rPr>
          <w:rFonts w:hint="eastAsia" w:ascii="仿宋_GB2312" w:hAnsi="仿宋_GB2312" w:eastAsia="仿宋_GB2312" w:cs="仿宋_GB2312"/>
          <w:sz w:val="32"/>
          <w:szCs w:val="32"/>
          <w:highlight w:val="none"/>
        </w:rPr>
        <w:t>近似招聘专业课程对比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培养目标、培养计划、学校出具的专业近似证明等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以“申请近似专业+姓名”命名</w:t>
      </w:r>
      <w:r>
        <w:rPr>
          <w:highlight w:val="none"/>
        </w:rPr>
        <w:fldChar w:fldCharType="begin"/>
      </w:r>
      <w:r>
        <w:rPr>
          <w:highlight w:val="none"/>
        </w:rPr>
        <w:instrText xml:space="preserve">HYPERLINK "mailto:发送至邮箱zfqrsjtpk@126.com"</w:instrText>
      </w:r>
      <w:r>
        <w:rPr>
          <w:highlight w:val="none"/>
        </w:rPr>
        <w:fldChar w:fldCharType="separate"/>
      </w:r>
      <w:r>
        <w:rPr>
          <w:rFonts w:hint="eastAsia" w:ascii="仿宋_GB2312" w:hAnsi="仿宋_GB2312" w:eastAsia="仿宋_GB2312" w:cs="仿宋_GB2312"/>
          <w:sz w:val="32"/>
          <w:szCs w:val="32"/>
          <w:highlight w:val="none"/>
        </w:rPr>
        <w:t>发送至邮箱zfqrs</w:t>
      </w:r>
      <w:r>
        <w:rPr>
          <w:rFonts w:hint="eastAsia" w:ascii="仿宋_GB2312" w:hAnsi="仿宋_GB2312" w:eastAsia="仿宋_GB2312" w:cs="仿宋_GB2312"/>
          <w:sz w:val="32"/>
          <w:szCs w:val="32"/>
          <w:highlight w:val="none"/>
          <w:lang w:val="en-US" w:eastAsia="zh-CN"/>
        </w:rPr>
        <w:t>ks</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63</w:t>
      </w:r>
      <w:r>
        <w:rPr>
          <w:rFonts w:hint="eastAsia" w:ascii="仿宋_GB2312" w:hAnsi="仿宋_GB2312" w:eastAsia="仿宋_GB2312" w:cs="仿宋_GB2312"/>
          <w:sz w:val="32"/>
          <w:szCs w:val="32"/>
          <w:highlight w:val="none"/>
        </w:rPr>
        <w:t>.com</w:t>
      </w:r>
      <w:r>
        <w:rPr>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逾期</w:t>
      </w:r>
      <w:r>
        <w:rPr>
          <w:rFonts w:hint="eastAsia" w:ascii="仿宋_GB2312" w:hAnsi="仿宋_GB2312" w:eastAsia="仿宋_GB2312" w:cs="仿宋_GB2312"/>
          <w:sz w:val="32"/>
          <w:szCs w:val="32"/>
          <w:highlight w:val="none"/>
        </w:rPr>
        <w:t>不再受理认定</w:t>
      </w:r>
      <w:r>
        <w:rPr>
          <w:rFonts w:hint="eastAsia" w:ascii="仿宋_GB2312" w:hAnsi="仿宋_GB2312" w:eastAsia="仿宋_GB2312" w:cs="仿宋_GB2312"/>
          <w:sz w:val="32"/>
          <w:szCs w:val="32"/>
          <w:highlight w:val="none"/>
          <w:lang w:val="en-US" w:eastAsia="zh-CN"/>
        </w:rPr>
        <w:t>近似</w:t>
      </w:r>
      <w:r>
        <w:rPr>
          <w:rFonts w:hint="eastAsia" w:ascii="仿宋_GB2312" w:hAnsi="仿宋_GB2312" w:eastAsia="仿宋_GB2312" w:cs="仿宋_GB2312"/>
          <w:sz w:val="32"/>
          <w:szCs w:val="32"/>
          <w:highlight w:val="none"/>
        </w:rPr>
        <w:t>专业</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应聘人员只能依据岗位需求表中所列专业申请近似专业认定，不得用后期认定的近似专业作为岗位要求的专业进行相似认定。</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为保证报名顺畅，</w:t>
      </w:r>
      <w:r>
        <w:rPr>
          <w:rFonts w:hint="eastAsia" w:ascii="黑体" w:hAnsi="黑体" w:eastAsia="黑体" w:cs="黑体"/>
          <w:b/>
          <w:bCs/>
          <w:sz w:val="32"/>
          <w:szCs w:val="32"/>
          <w:highlight w:val="none"/>
        </w:rPr>
        <w:t>建议使用360浏览器极速模式</w:t>
      </w:r>
      <w:r>
        <w:rPr>
          <w:rFonts w:hint="eastAsia" w:ascii="仿宋_GB2312" w:hAnsi="仿宋_GB2312" w:eastAsia="仿宋_GB2312" w:cs="仿宋_GB2312"/>
          <w:kern w:val="0"/>
          <w:sz w:val="32"/>
          <w:szCs w:val="32"/>
          <w:highlight w:val="none"/>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eastAsia="仿宋_GB2312"/>
          <w:b/>
          <w:sz w:val="32"/>
          <w:szCs w:val="32"/>
          <w:highlight w:val="none"/>
        </w:rPr>
      </w:pPr>
      <w:r>
        <w:rPr>
          <w:rFonts w:hint="eastAsia" w:ascii="仿宋_GB2312" w:hAnsi="仿宋_GB2312" w:eastAsia="仿宋_GB2312" w:cs="仿宋_GB2312"/>
          <w:kern w:val="0"/>
          <w:sz w:val="32"/>
          <w:szCs w:val="32"/>
          <w:highlight w:val="none"/>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highlight w:val="none"/>
        </w:rPr>
        <w:t>禁止该应聘人员改报其他岗位</w:t>
      </w:r>
      <w:r>
        <w:rPr>
          <w:rFonts w:hint="eastAsia" w:ascii="仿宋_GB2312" w:hAnsi="仿宋_GB2312" w:eastAsia="仿宋_GB2312" w:cs="仿宋_GB2312"/>
          <w:kern w:val="0"/>
          <w:sz w:val="32"/>
          <w:szCs w:val="32"/>
          <w:highlight w:val="none"/>
        </w:rPr>
        <w:t>；审核未通过的应聘人员，在报名时间内，也可以更改报考岗位。</w:t>
      </w:r>
      <w:r>
        <w:rPr>
          <w:rFonts w:hint="eastAsia" w:ascii="仿宋_GB2312" w:hAnsi="仿宋_GB2312" w:eastAsia="仿宋_GB2312" w:cs="仿宋_GB2312"/>
          <w:b/>
          <w:kern w:val="0"/>
          <w:sz w:val="32"/>
          <w:szCs w:val="32"/>
          <w:highlight w:val="none"/>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原因一般有三：</w:t>
      </w:r>
    </w:p>
    <w:p>
      <w:pPr>
        <w:spacing w:line="560" w:lineRule="exact"/>
        <w:ind w:firstLine="640"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highlight w:val="none"/>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以上情况，均需应聘人员耐心等待。</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鲁发改成本〔2018〕1427号</w:t>
      </w:r>
      <w:r>
        <w:rPr>
          <w:rFonts w:hint="eastAsia" w:ascii="仿宋_GB2312" w:hAnsi="仿宋_GB2312" w:eastAsia="仿宋_GB2312" w:cs="仿宋_GB2312"/>
          <w:kern w:val="0"/>
          <w:sz w:val="32"/>
          <w:szCs w:val="32"/>
          <w:highlight w:val="none"/>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highlight w:val="none"/>
        </w:rPr>
        <w:t>享受减免笔试考务费的人员，经本人申请，可免缴面试考务费。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符合享受减免考务费用的人员，须将相应材料拍照后，将照片以电子邮件附件形式发送至邮箱：</w:t>
      </w:r>
      <w:r>
        <w:rPr>
          <w:rFonts w:hint="eastAsia" w:ascii="仿宋_GB2312" w:hAnsi="仿宋_GB2312" w:eastAsia="仿宋_GB2312" w:cs="仿宋_GB2312"/>
          <w:kern w:val="0"/>
          <w:sz w:val="32"/>
          <w:szCs w:val="32"/>
          <w:highlight w:val="none"/>
          <w:lang w:val="en-US" w:eastAsia="zh-CN"/>
        </w:rPr>
        <w:t>zfqrsks@163.com</w:t>
      </w:r>
      <w:r>
        <w:rPr>
          <w:rFonts w:hint="eastAsia" w:ascii="仿宋_GB2312" w:hAnsi="仿宋_GB2312" w:eastAsia="仿宋_GB2312" w:cs="仿宋_GB2312"/>
          <w:kern w:val="0"/>
          <w:sz w:val="32"/>
          <w:szCs w:val="32"/>
          <w:highlight w:val="none"/>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农村绝对贫困家庭的应聘人员须发送“家庭所在地的县（市、区）扶贫办（部门）出具的特困证明和《特困家庭基本情况档案卡》或</w:t>
      </w:r>
      <w:r>
        <w:rPr>
          <w:rFonts w:hint="eastAsia" w:ascii="仿宋_GB2312" w:hAnsi="仿宋" w:eastAsia="仿宋_GB2312"/>
          <w:sz w:val="32"/>
          <w:szCs w:val="32"/>
          <w:highlight w:val="none"/>
        </w:rPr>
        <w:t>省人力资源社会保障厅、省教育厅核发的《山东省特困家庭毕业生就业服务卡》</w:t>
      </w:r>
      <w:r>
        <w:rPr>
          <w:rFonts w:hint="eastAsia" w:ascii="仿宋_GB2312" w:hAnsi="仿宋_GB2312" w:eastAsia="仿宋_GB2312" w:cs="仿宋_GB2312"/>
          <w:kern w:val="0"/>
          <w:sz w:val="32"/>
          <w:szCs w:val="32"/>
          <w:highlight w:val="none"/>
        </w:rPr>
        <w:t>”；</w:t>
      </w:r>
      <w:r>
        <w:rPr>
          <w:rFonts w:hint="eastAsia" w:ascii="仿宋_GB2312" w:hAnsi="仿宋" w:eastAsia="仿宋_GB2312"/>
          <w:sz w:val="32"/>
          <w:szCs w:val="32"/>
          <w:highlight w:val="none"/>
        </w:rPr>
        <w:t>享受最低生活保障城镇家庭的应聘人员须发送“</w:t>
      </w:r>
      <w:r>
        <w:rPr>
          <w:rFonts w:hint="eastAsia" w:ascii="仿宋_GB2312" w:hAnsi="仿宋_GB2312" w:eastAsia="仿宋_GB2312" w:cs="仿宋_GB2312"/>
          <w:kern w:val="0"/>
          <w:sz w:val="32"/>
          <w:szCs w:val="32"/>
          <w:highlight w:val="none"/>
        </w:rPr>
        <w:t>家庭所在地的县（市、区）民政部门出具的享受最低生活保障的证明和低保证</w:t>
      </w:r>
      <w:r>
        <w:rPr>
          <w:rFonts w:hint="eastAsia" w:ascii="仿宋_GB2312" w:hAnsi="仿宋" w:eastAsia="仿宋_GB2312"/>
          <w:sz w:val="32"/>
          <w:szCs w:val="32"/>
          <w:highlight w:val="none"/>
        </w:rPr>
        <w:t>”</w:t>
      </w:r>
      <w:r>
        <w:rPr>
          <w:rFonts w:hint="eastAsia" w:ascii="仿宋_GB2312" w:hAnsi="仿宋_GB2312" w:eastAsia="仿宋_GB2312" w:cs="仿宋_GB2312"/>
          <w:kern w:val="0"/>
          <w:sz w:val="32"/>
          <w:szCs w:val="32"/>
          <w:highlight w:val="none"/>
        </w:rPr>
        <w:t>；残疾人须发送“</w:t>
      </w:r>
      <w:r>
        <w:rPr>
          <w:rFonts w:hint="eastAsia" w:ascii="仿宋_GB2312" w:eastAsia="仿宋_GB2312"/>
          <w:sz w:val="32"/>
          <w:szCs w:val="32"/>
          <w:highlight w:val="none"/>
        </w:rPr>
        <w:t>有效期内的</w:t>
      </w:r>
      <w:r>
        <w:rPr>
          <w:rFonts w:hint="eastAsia" w:ascii="仿宋_GB2312" w:eastAsia="仿宋_GB2312"/>
          <w:strike w:val="0"/>
          <w:dstrike w:val="0"/>
          <w:color w:val="auto"/>
          <w:sz w:val="32"/>
          <w:szCs w:val="32"/>
          <w:highlight w:val="none"/>
          <w:lang w:eastAsia="zh-CN"/>
        </w:rPr>
        <w:t>残疾人联合会机关颁发的</w:t>
      </w:r>
      <w:r>
        <w:rPr>
          <w:rFonts w:hint="eastAsia" w:ascii="仿宋_GB2312" w:eastAsia="仿宋_GB2312"/>
          <w:sz w:val="32"/>
          <w:szCs w:val="32"/>
          <w:highlight w:val="none"/>
        </w:rPr>
        <w:t>《中华人民共和国残疾人证》</w:t>
      </w:r>
      <w:r>
        <w:rPr>
          <w:rFonts w:hint="eastAsia" w:ascii="仿宋_GB2312" w:hAnsi="仿宋_GB2312" w:eastAsia="仿宋_GB2312" w:cs="仿宋_GB2312"/>
          <w:strike w:val="0"/>
          <w:dstrike w:val="0"/>
          <w:kern w:val="0"/>
          <w:sz w:val="32"/>
          <w:szCs w:val="32"/>
          <w:highlight w:val="none"/>
        </w:rPr>
        <w:t>”</w:t>
      </w:r>
      <w:r>
        <w:rPr>
          <w:rFonts w:hint="eastAsia" w:ascii="仿宋_GB2312" w:hAnsi="仿宋_GB2312" w:eastAsia="仿宋_GB2312" w:cs="仿宋_GB2312"/>
          <w:kern w:val="0"/>
          <w:sz w:val="32"/>
          <w:szCs w:val="32"/>
          <w:highlight w:val="none"/>
        </w:rPr>
        <w:t>；本人身份证（正反两面）。</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eastAsia="仿宋_GB2312"/>
          <w:sz w:val="32"/>
          <w:szCs w:val="32"/>
          <w:highlight w:val="none"/>
        </w:rPr>
        <w:t>电子邮件须在</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日16:00</w:t>
      </w:r>
      <w:r>
        <w:rPr>
          <w:rFonts w:hint="eastAsia" w:ascii="仿宋_GB2312" w:eastAsia="仿宋_GB2312"/>
          <w:sz w:val="32"/>
          <w:szCs w:val="32"/>
          <w:highlight w:val="none"/>
        </w:rPr>
        <w:t>前发送，以邮箱显示接收时间为准。邮件发送成功后，请尽快于工作时间内致电0535-</w:t>
      </w:r>
      <w:r>
        <w:rPr>
          <w:rFonts w:hint="eastAsia" w:ascii="仿宋_GB2312" w:eastAsia="仿宋_GB2312"/>
          <w:sz w:val="32"/>
          <w:szCs w:val="32"/>
          <w:highlight w:val="none"/>
          <w:lang w:val="en-US" w:eastAsia="zh-CN"/>
        </w:rPr>
        <w:t>6225558</w:t>
      </w:r>
      <w:r>
        <w:rPr>
          <w:rFonts w:hint="eastAsia" w:ascii="仿宋_GB2312" w:eastAsia="仿宋_GB2312"/>
          <w:sz w:val="32"/>
          <w:szCs w:val="32"/>
          <w:highlight w:val="none"/>
        </w:rPr>
        <w:t>确认邮件收到情况。免笔试考务费认定结果以电子邮件反馈。</w:t>
      </w:r>
      <w:r>
        <w:rPr>
          <w:rFonts w:hint="eastAsia" w:ascii="仿宋_GB2312" w:hAnsi="仿宋_GB2312" w:eastAsia="仿宋_GB2312" w:cs="仿宋_GB2312"/>
          <w:kern w:val="0"/>
          <w:sz w:val="32"/>
          <w:szCs w:val="32"/>
          <w:highlight w:val="none"/>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.现场资格审查需要携带什么材料？</w:t>
      </w:r>
    </w:p>
    <w:p>
      <w:pPr>
        <w:snapToGrid w:val="0"/>
        <w:spacing w:line="560" w:lineRule="exact"/>
        <w:ind w:firstLine="627" w:firstLineChars="196"/>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highlight w:val="none"/>
        </w:rPr>
        <w:t>相关证明材料包括：</w:t>
      </w:r>
    </w:p>
    <w:p>
      <w:pPr>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（1）报考定向招聘岗位人员：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“服务基层项目人员”</w:t>
      </w:r>
      <w:r>
        <w:rPr>
          <w:rFonts w:hint="eastAsia" w:ascii="仿宋_GB2312" w:hAnsi="仿宋_GB2312" w:eastAsia="仿宋_GB2312" w:cs="仿宋_GB2312"/>
          <w:kern w:val="0"/>
          <w:sz w:val="32"/>
          <w:szCs w:val="32"/>
          <w:highlight w:val="none"/>
        </w:rPr>
        <w:t>除携带就业主管机构签发的就业报到证（非个人原因未发放就业报到证的提供相关证明材料）、学历证书、相应学位证书、身份证、与主管部门签订的聘用合同、生源地证明材料（全国项目山东生源的需要提供）外，</w:t>
      </w:r>
      <w:r>
        <w:rPr>
          <w:rFonts w:hint="eastAsia" w:ascii="仿宋_GB2312" w:hAnsi="仿宋_GB2312" w:eastAsia="仿宋_GB2312" w:cs="仿宋_GB2312"/>
          <w:kern w:val="0"/>
          <w:sz w:val="32"/>
          <w:szCs w:val="32"/>
          <w:highlight w:val="none"/>
          <w:lang w:eastAsia="zh-CN"/>
        </w:rPr>
        <w:t>大学生村官须提供</w:t>
      </w:r>
      <w:r>
        <w:rPr>
          <w:rFonts w:hint="eastAsia" w:ascii="仿宋_GB2312" w:hAnsi="仿宋_GB2312" w:eastAsia="仿宋_GB2312" w:cs="仿宋_GB2312"/>
          <w:kern w:val="0"/>
          <w:sz w:val="32"/>
          <w:szCs w:val="32"/>
          <w:highlight w:val="none"/>
        </w:rPr>
        <w:t>县以上组织部门</w:t>
      </w:r>
      <w:r>
        <w:rPr>
          <w:rFonts w:hint="eastAsia" w:ascii="仿宋_GB2312" w:hAnsi="仿宋_GB2312" w:eastAsia="仿宋_GB2312" w:cs="仿宋_GB2312"/>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rPr>
        <w:t>“退役高校毕业生士兵”</w:t>
      </w:r>
      <w:r>
        <w:rPr>
          <w:rFonts w:hint="eastAsia" w:ascii="仿宋_GB2312" w:hAnsi="仿宋_GB2312" w:eastAsia="仿宋_GB2312" w:cs="仿宋_GB2312"/>
          <w:kern w:val="0"/>
          <w:sz w:val="32"/>
          <w:szCs w:val="32"/>
          <w:highlight w:val="none"/>
        </w:rPr>
        <w:t>需</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kern w:val="0"/>
          <w:sz w:val="32"/>
          <w:szCs w:val="32"/>
          <w:highlight w:val="none"/>
        </w:rPr>
        <w:t>学历证书、相应学位证书、</w:t>
      </w:r>
      <w:r>
        <w:rPr>
          <w:rFonts w:hint="eastAsia" w:ascii="仿宋_GB2312" w:hAnsi="仿宋_GB2312" w:eastAsia="仿宋_GB2312" w:cs="仿宋_GB2312"/>
          <w:sz w:val="32"/>
          <w:szCs w:val="32"/>
          <w:highlight w:val="none"/>
        </w:rPr>
        <w:t>身份证、</w:t>
      </w:r>
      <w:r>
        <w:rPr>
          <w:rFonts w:hint="eastAsia" w:eastAsia="仿宋_GB2312"/>
          <w:kern w:val="0"/>
          <w:sz w:val="32"/>
          <w:szCs w:val="32"/>
          <w:highlight w:val="none"/>
        </w:rPr>
        <w:t>毕业生就业主管机关签发的就业报到证</w:t>
      </w:r>
      <w:r>
        <w:rPr>
          <w:rFonts w:hint="eastAsia" w:ascii="仿宋_GB2312" w:hAnsi="仿宋_GB2312" w:eastAsia="仿宋_GB2312" w:cs="仿宋_GB2312"/>
          <w:kern w:val="0"/>
          <w:sz w:val="32"/>
          <w:szCs w:val="32"/>
          <w:highlight w:val="none"/>
        </w:rPr>
        <w:t>（非个人原因未发放就业报到证的提供相关证明材料）</w:t>
      </w:r>
      <w:r>
        <w:rPr>
          <w:rFonts w:hint="eastAsia" w:eastAsia="仿宋_GB2312"/>
          <w:kern w:val="0"/>
          <w:sz w:val="32"/>
          <w:szCs w:val="32"/>
          <w:highlight w:val="none"/>
        </w:rPr>
        <w:t>、服役退役相关证明。已就业的需提供具有人事管理权限部门或单位出具的同意报考证明信。</w:t>
      </w:r>
      <w:r>
        <w:rPr>
          <w:rFonts w:hint="eastAsia" w:ascii="仿宋_GB2312" w:hAnsi="仿宋_GB2312" w:eastAsia="仿宋_GB2312" w:cs="仿宋_GB2312"/>
          <w:kern w:val="0"/>
          <w:sz w:val="32"/>
          <w:szCs w:val="32"/>
          <w:highlight w:val="none"/>
        </w:rPr>
        <w:t>已录（聘）用到机关、事业单位的，还须提交同级组织或人社部门出具的未享受定向考录（招聘）优惠政策证明。</w:t>
      </w:r>
    </w:p>
    <w:p>
      <w:pPr>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（2）报考非定向招聘岗位人员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2</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学位证书、身份证、毕业生就业主管机关签发的就业报到证（非个人原因未发放就业报到证的提供相关证明材料）。</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招聘岗位有工作经历要求的，</w:t>
      </w:r>
      <w:r>
        <w:rPr>
          <w:rFonts w:hint="eastAsia" w:ascii="仿宋_GB2312" w:hAnsi="仿宋_GB2312" w:eastAsia="仿宋_GB2312" w:cs="仿宋_GB2312"/>
          <w:kern w:val="0"/>
          <w:sz w:val="32"/>
          <w:szCs w:val="32"/>
          <w:highlight w:val="none"/>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式样）。</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r>
        <w:rPr>
          <w:rFonts w:hint="eastAsia" w:ascii="仿宋_GB2312" w:hAnsi="仿宋_GB2312" w:eastAsia="仿宋_GB2312" w:cs="仿宋_GB2312"/>
          <w:b/>
          <w:kern w:val="0"/>
          <w:sz w:val="32"/>
          <w:szCs w:val="32"/>
          <w:highlight w:val="none"/>
        </w:rPr>
        <w:t>台湾居民</w:t>
      </w:r>
      <w:r>
        <w:rPr>
          <w:rFonts w:hint="eastAsia" w:ascii="仿宋_GB2312" w:hAnsi="仿宋_GB2312" w:eastAsia="仿宋_GB2312" w:cs="仿宋_GB2312"/>
          <w:kern w:val="0"/>
          <w:sz w:val="32"/>
          <w:szCs w:val="32"/>
          <w:highlight w:val="none"/>
        </w:rPr>
        <w:t>应聘的，还需提供《台湾居民来往大陆通行证》。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应聘具有专业研究方向要求岗位的人员，在现场资格审查时须提供</w:t>
      </w:r>
      <w:r>
        <w:rPr>
          <w:rFonts w:hint="eastAsia" w:ascii="仿宋_GB2312" w:hAnsi="仿宋_GB2312" w:eastAsia="仿宋_GB2312" w:cs="仿宋_GB2312"/>
          <w:b/>
          <w:kern w:val="0"/>
          <w:sz w:val="32"/>
          <w:szCs w:val="32"/>
          <w:highlight w:val="none"/>
        </w:rPr>
        <w:t>学习成绩表复印件、专业研究方向证明</w:t>
      </w:r>
      <w:r>
        <w:rPr>
          <w:rFonts w:hint="eastAsia" w:ascii="仿宋_GB2312" w:hAnsi="仿宋_GB2312" w:eastAsia="仿宋_GB2312" w:cs="仿宋_GB2312"/>
          <w:kern w:val="0"/>
          <w:sz w:val="32"/>
          <w:szCs w:val="32"/>
          <w:highlight w:val="none"/>
        </w:rPr>
        <w:t>以及</w:t>
      </w:r>
      <w:r>
        <w:rPr>
          <w:rFonts w:hint="eastAsia" w:ascii="仿宋_GB2312" w:hAnsi="仿宋_GB2312" w:eastAsia="仿宋_GB2312" w:cs="仿宋_GB2312"/>
          <w:b/>
          <w:kern w:val="0"/>
          <w:sz w:val="32"/>
          <w:szCs w:val="32"/>
          <w:highlight w:val="none"/>
        </w:rPr>
        <w:t>《专业研究方向承诺表》（采用《简章》附件7式样）</w:t>
      </w:r>
      <w:r>
        <w:rPr>
          <w:rFonts w:hint="eastAsia" w:ascii="仿宋_GB2312" w:hAnsi="仿宋_GB2312" w:eastAsia="仿宋_GB2312" w:cs="仿宋_GB2312"/>
          <w:kern w:val="0"/>
          <w:sz w:val="32"/>
          <w:szCs w:val="32"/>
          <w:highlight w:val="none"/>
        </w:rPr>
        <w:t>。另外，</w:t>
      </w:r>
      <w:r>
        <w:rPr>
          <w:rFonts w:hint="eastAsia" w:ascii="仿宋_GB2312" w:hAnsi="仿宋_GB2312" w:eastAsia="仿宋_GB2312" w:cs="仿宋_GB2312"/>
          <w:b/>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烟台市芝罘区</w:t>
      </w:r>
      <w:r>
        <w:rPr>
          <w:rFonts w:hint="eastAsia" w:ascii="仿宋_GB2312" w:hAnsi="仿宋" w:eastAsia="仿宋_GB2312"/>
          <w:sz w:val="32"/>
          <w:szCs w:val="32"/>
          <w:highlight w:val="none"/>
        </w:rPr>
        <w:t>事业单位公开招聘工作人员岗位需求表</w:t>
      </w:r>
      <w:r>
        <w:rPr>
          <w:rFonts w:hint="eastAsia" w:ascii="仿宋_GB2312" w:hAnsi="仿宋_GB2312" w:eastAsia="仿宋_GB2312" w:cs="仿宋_GB2312"/>
          <w:kern w:val="0"/>
          <w:sz w:val="32"/>
          <w:szCs w:val="32"/>
          <w:highlight w:val="none"/>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30</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现场资格审查提交材料不全的，须在现场资格审查日次日17:00前提交。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因故不能在现场资格审查时提供的，也可在面试后第二个工作日17:00前提供。未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进入现场资格审查范围人员名单和包含递补情况的面试人员名单均在</w:t>
      </w:r>
      <w:r>
        <w:rPr>
          <w:rFonts w:hint="eastAsia" w:ascii="仿宋_GB2312" w:hAnsi="仿宋" w:eastAsia="仿宋_GB2312"/>
          <w:sz w:val="32"/>
          <w:szCs w:val="32"/>
          <w:highlight w:val="none"/>
          <w:lang w:val="en-US" w:eastAsia="zh-CN"/>
        </w:rPr>
        <w:t>芝罘区政府</w:t>
      </w:r>
      <w:r>
        <w:rPr>
          <w:rFonts w:hint="eastAsia" w:ascii="仿宋_GB2312" w:hAnsi="仿宋" w:eastAsia="仿宋_GB2312"/>
          <w:sz w:val="32"/>
          <w:szCs w:val="32"/>
          <w:highlight w:val="none"/>
        </w:rPr>
        <w:t>网站公布。</w:t>
      </w:r>
    </w:p>
    <w:p>
      <w:pPr>
        <w:numPr>
          <w:ilvl w:val="0"/>
          <w:numId w:val="0"/>
        </w:numPr>
        <w:spacing w:line="560" w:lineRule="exact"/>
        <w:ind w:firstLine="640" w:firstLineChars="200"/>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32.考察过程中发现人事档案有问题的是否可以办理聘用手续？</w:t>
      </w:r>
    </w:p>
    <w:p>
      <w:pPr>
        <w:numPr>
          <w:ilvl w:val="-1"/>
          <w:numId w:val="0"/>
        </w:num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根据山东省委组织部《关于进一步从严管理干部档案的意见》（鲁组发〔2017〕2号）规定，招聘单位及其主管部门组织人事部门及考察组要严格审核把关被考察对象档案，对档案中存在的问题，要认真进行调查，问题未查清并处理到位的，不得办理聘用手续。</w:t>
      </w:r>
    </w:p>
    <w:p>
      <w:pPr>
        <w:numPr>
          <w:ilvl w:val="-1"/>
          <w:numId w:val="0"/>
        </w:numPr>
        <w:spacing w:line="5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根据</w:t>
      </w:r>
      <w:r>
        <w:rPr>
          <w:rFonts w:hint="eastAsia" w:ascii="仿宋_GB2312" w:hAnsi="仿宋" w:eastAsia="仿宋_GB2312"/>
          <w:sz w:val="32"/>
          <w:szCs w:val="32"/>
          <w:highlight w:val="none"/>
          <w:lang w:val="en-US" w:eastAsia="zh-CN"/>
        </w:rPr>
        <w:t>教育部</w:t>
      </w:r>
      <w:r>
        <w:rPr>
          <w:rFonts w:hint="eastAsia" w:ascii="仿宋_GB2312" w:hAnsi="仿宋" w:eastAsia="仿宋_GB2312"/>
          <w:sz w:val="32"/>
          <w:szCs w:val="32"/>
          <w:highlight w:val="none"/>
        </w:rPr>
        <w:t>《关于当前加强高等学校学历证书规范管理的通知》（教学&lt;2002&gt;15号）规定，</w:t>
      </w:r>
      <w:r>
        <w:rPr>
          <w:rFonts w:hint="eastAsia" w:ascii="仿宋_GB2312" w:hAnsi="仿宋" w:eastAsia="仿宋_GB2312"/>
          <w:color w:val="auto"/>
          <w:sz w:val="32"/>
          <w:szCs w:val="32"/>
          <w:highlight w:val="none"/>
          <w:lang w:val="en-US" w:eastAsia="zh-CN"/>
        </w:rPr>
        <w:t>应聘人员所取得的学历不符合教育招生考试相关政策规定，经查证属实的不予聘用</w:t>
      </w:r>
      <w:r>
        <w:rPr>
          <w:rFonts w:hint="eastAsia" w:ascii="仿宋_GB2312" w:hAnsi="仿宋" w:eastAsia="仿宋_GB2312"/>
          <w:sz w:val="32"/>
          <w:szCs w:val="32"/>
          <w:highlight w:val="none"/>
          <w:lang w:val="en-US" w:eastAsia="zh-CN"/>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 现场资格审查、考试和体检时，疫情防控注意事项有哪些?</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体检时向招聘单位主管部门报告），并尽快自行就诊排查，招聘主管机关（招聘单位主管部门）将根据防疫部门工作要求，综合研判并通知应聘人员可否正常参加，如具备参加条件，应聘人员来烟时须持7日内有效核酸检测阴性证明。现场资格审查、考试或体检前14天起，应聘人员每日应自觉进行体温测量、记录及健康状况监测。</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二）所有应聘人员参加现场资格审查、考试和体检时应佩戴口罩，主动提交《应聘人员健康承诺书》《应聘人员健康管理信息采集表》、山东省电子健康通行码（绿码,原则上不允许使用手机截屏或纸质打印健康通行码）、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在公开招聘组织实施过程中，按照省市新冠肺炎疫情防控最新要求，落实防疫措施，必要时对有关工作安排进行适当调整。</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咨询招聘简章、报考岗位有关问题，请联系电话：0535-</w:t>
      </w:r>
      <w:r>
        <w:rPr>
          <w:rFonts w:hint="eastAsia" w:ascii="仿宋_GB2312" w:hAnsi="仿宋_GB2312" w:eastAsia="仿宋_GB2312" w:cs="仿宋_GB2312"/>
          <w:kern w:val="0"/>
          <w:sz w:val="32"/>
          <w:szCs w:val="32"/>
          <w:highlight w:val="none"/>
          <w:lang w:val="en-US" w:eastAsia="zh-CN"/>
        </w:rPr>
        <w:t>6225558</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color w:val="FF0000"/>
          <w:kern w:val="0"/>
          <w:sz w:val="32"/>
          <w:szCs w:val="32"/>
          <w:highlight w:val="none"/>
          <w:lang w:eastAsia="zh-CN"/>
        </w:rPr>
      </w:pPr>
      <w:r>
        <w:rPr>
          <w:rFonts w:hint="eastAsia" w:ascii="仿宋_GB2312" w:hAnsi="仿宋_GB2312" w:eastAsia="仿宋_GB2312" w:cs="仿宋_GB2312"/>
          <w:kern w:val="0"/>
          <w:sz w:val="32"/>
          <w:szCs w:val="32"/>
          <w:highlight w:val="none"/>
        </w:rPr>
        <w:t>咨询报名系统技术问题，请联系烟台市人力资源考试中心：0535-6683333。监督电话：0535-</w:t>
      </w:r>
      <w:r>
        <w:rPr>
          <w:rFonts w:hint="eastAsia" w:ascii="仿宋_GB2312" w:hAnsi="仿宋_GB2312" w:eastAsia="仿宋_GB2312" w:cs="仿宋_GB2312"/>
          <w:kern w:val="0"/>
          <w:sz w:val="32"/>
          <w:szCs w:val="32"/>
          <w:highlight w:val="none"/>
          <w:lang w:val="en-US" w:eastAsia="zh-CN"/>
        </w:rPr>
        <w:t>6151999</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highlight w:val="none"/>
        </w:rPr>
      </w:pPr>
    </w:p>
    <w:p>
      <w:pPr>
        <w:spacing w:line="560" w:lineRule="exact"/>
        <w:ind w:firstLine="640" w:firstLineChars="200"/>
        <w:rPr>
          <w:rFonts w:ascii="仿宋_GB2312" w:hAnsi="仿宋_GB2312" w:eastAsia="仿宋_GB2312" w:cs="仿宋_GB2312"/>
          <w:b/>
          <w:kern w:val="0"/>
          <w:sz w:val="32"/>
          <w:szCs w:val="32"/>
          <w:highlight w:val="none"/>
          <w:u w:val="single"/>
        </w:rPr>
      </w:pPr>
      <w:r>
        <w:rPr>
          <w:rFonts w:hint="eastAsia" w:ascii="仿宋_GB2312" w:hAnsi="仿宋_GB2312" w:eastAsia="仿宋_GB2312" w:cs="仿宋_GB2312"/>
          <w:kern w:val="0"/>
          <w:sz w:val="32"/>
          <w:szCs w:val="32"/>
          <w:highlight w:val="none"/>
        </w:rPr>
        <w:t>温馨提示：本次202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年烟台市市</w:t>
      </w:r>
      <w:r>
        <w:rPr>
          <w:rFonts w:hint="eastAsia" w:ascii="仿宋_GB2312" w:hAnsi="仿宋_GB2312" w:eastAsia="仿宋_GB2312" w:cs="仿宋_GB2312"/>
          <w:kern w:val="0"/>
          <w:sz w:val="32"/>
          <w:szCs w:val="32"/>
          <w:highlight w:val="none"/>
          <w:lang w:eastAsia="zh-CN"/>
        </w:rPr>
        <w:t>直</w:t>
      </w:r>
      <w:r>
        <w:rPr>
          <w:rFonts w:hint="eastAsia" w:ascii="仿宋_GB2312" w:hAnsi="仿宋_GB2312" w:eastAsia="仿宋_GB2312" w:cs="仿宋_GB2312"/>
          <w:kern w:val="0"/>
          <w:sz w:val="32"/>
          <w:szCs w:val="32"/>
          <w:highlight w:val="none"/>
        </w:rPr>
        <w:t>及区市事业单位综合类岗位公开招聘，笔试安排在</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26</w:t>
      </w:r>
      <w:r>
        <w:rPr>
          <w:rFonts w:hint="eastAsia" w:ascii="仿宋_GB2312" w:hAnsi="仿宋_GB2312" w:eastAsia="仿宋_GB2312" w:cs="仿宋_GB2312"/>
          <w:kern w:val="0"/>
          <w:sz w:val="32"/>
          <w:szCs w:val="32"/>
          <w:highlight w:val="none"/>
        </w:rPr>
        <w:t>日进行。据了解，省内其他事业单位综合类岗位笔试也有安排在</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26</w:t>
      </w:r>
      <w:r>
        <w:rPr>
          <w:rFonts w:hint="eastAsia" w:ascii="仿宋_GB2312" w:hAnsi="仿宋_GB2312" w:eastAsia="仿宋_GB2312" w:cs="仿宋_GB2312"/>
          <w:kern w:val="0"/>
          <w:sz w:val="32"/>
          <w:szCs w:val="32"/>
          <w:highlight w:val="none"/>
        </w:rPr>
        <w:t>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4EC6B37"/>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945950"/>
    <w:rsid w:val="16AF3382"/>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154AC"/>
    <w:rsid w:val="212D783F"/>
    <w:rsid w:val="21F25AB2"/>
    <w:rsid w:val="22226E03"/>
    <w:rsid w:val="228F32C5"/>
    <w:rsid w:val="22B031F9"/>
    <w:rsid w:val="22CA56D0"/>
    <w:rsid w:val="23A54055"/>
    <w:rsid w:val="23C352FC"/>
    <w:rsid w:val="23EC0CF9"/>
    <w:rsid w:val="240B5FA0"/>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E556F25"/>
    <w:rsid w:val="2F3562A2"/>
    <w:rsid w:val="2FAF5352"/>
    <w:rsid w:val="2FB53650"/>
    <w:rsid w:val="2FCF0774"/>
    <w:rsid w:val="2FE26946"/>
    <w:rsid w:val="3019771C"/>
    <w:rsid w:val="304302F4"/>
    <w:rsid w:val="30491239"/>
    <w:rsid w:val="30BD0C63"/>
    <w:rsid w:val="319E5CF2"/>
    <w:rsid w:val="322A7F39"/>
    <w:rsid w:val="32A4559B"/>
    <w:rsid w:val="32A92634"/>
    <w:rsid w:val="332C5832"/>
    <w:rsid w:val="337F6ABC"/>
    <w:rsid w:val="34186C96"/>
    <w:rsid w:val="3546005F"/>
    <w:rsid w:val="3577490E"/>
    <w:rsid w:val="35A759B0"/>
    <w:rsid w:val="35B3528C"/>
    <w:rsid w:val="35D1009A"/>
    <w:rsid w:val="35DD2E71"/>
    <w:rsid w:val="361C291B"/>
    <w:rsid w:val="363C6A62"/>
    <w:rsid w:val="368C5CF6"/>
    <w:rsid w:val="37F56440"/>
    <w:rsid w:val="37F842A8"/>
    <w:rsid w:val="382E3FE1"/>
    <w:rsid w:val="38A40713"/>
    <w:rsid w:val="394B09BA"/>
    <w:rsid w:val="39BF7E06"/>
    <w:rsid w:val="39DD4918"/>
    <w:rsid w:val="39E022E0"/>
    <w:rsid w:val="3A967CEE"/>
    <w:rsid w:val="3AE6769C"/>
    <w:rsid w:val="3B4856F3"/>
    <w:rsid w:val="3B560430"/>
    <w:rsid w:val="3C39567F"/>
    <w:rsid w:val="3CCA2DBF"/>
    <w:rsid w:val="3D0E36EC"/>
    <w:rsid w:val="3D292066"/>
    <w:rsid w:val="3D430A77"/>
    <w:rsid w:val="3D7C136B"/>
    <w:rsid w:val="3D95120A"/>
    <w:rsid w:val="3DD607B5"/>
    <w:rsid w:val="3FF45EA4"/>
    <w:rsid w:val="402E3C90"/>
    <w:rsid w:val="4035200F"/>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5B76649"/>
    <w:rsid w:val="46BE199C"/>
    <w:rsid w:val="477D44E0"/>
    <w:rsid w:val="478011F7"/>
    <w:rsid w:val="47A42FFE"/>
    <w:rsid w:val="483B3346"/>
    <w:rsid w:val="483E6183"/>
    <w:rsid w:val="48EB2E13"/>
    <w:rsid w:val="49831FB1"/>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AD3126"/>
    <w:rsid w:val="52C16C92"/>
    <w:rsid w:val="52E621DE"/>
    <w:rsid w:val="534F34E9"/>
    <w:rsid w:val="53607C34"/>
    <w:rsid w:val="53C4504B"/>
    <w:rsid w:val="53C5044A"/>
    <w:rsid w:val="5463310B"/>
    <w:rsid w:val="548C17FB"/>
    <w:rsid w:val="54CA5F4A"/>
    <w:rsid w:val="54D004CC"/>
    <w:rsid w:val="54ED68EA"/>
    <w:rsid w:val="550B1FA1"/>
    <w:rsid w:val="5517497E"/>
    <w:rsid w:val="55182E3F"/>
    <w:rsid w:val="55232955"/>
    <w:rsid w:val="56C47E9F"/>
    <w:rsid w:val="56D4672E"/>
    <w:rsid w:val="57BB5C78"/>
    <w:rsid w:val="57C71905"/>
    <w:rsid w:val="58AC2C04"/>
    <w:rsid w:val="58B852BA"/>
    <w:rsid w:val="59225AA9"/>
    <w:rsid w:val="59896920"/>
    <w:rsid w:val="599D2394"/>
    <w:rsid w:val="59A61476"/>
    <w:rsid w:val="59AB25C2"/>
    <w:rsid w:val="59E873E2"/>
    <w:rsid w:val="5A310FEB"/>
    <w:rsid w:val="5A4B7F4F"/>
    <w:rsid w:val="5AC323C1"/>
    <w:rsid w:val="5ADF7B74"/>
    <w:rsid w:val="5B443328"/>
    <w:rsid w:val="5B5E79A1"/>
    <w:rsid w:val="5BA56CAB"/>
    <w:rsid w:val="5C005553"/>
    <w:rsid w:val="5C101B54"/>
    <w:rsid w:val="5C977095"/>
    <w:rsid w:val="5C98720C"/>
    <w:rsid w:val="5CB16495"/>
    <w:rsid w:val="5CDD13AF"/>
    <w:rsid w:val="5E0B38C0"/>
    <w:rsid w:val="5E6078BE"/>
    <w:rsid w:val="5F0B72D2"/>
    <w:rsid w:val="5F2C6543"/>
    <w:rsid w:val="5F5670FD"/>
    <w:rsid w:val="5F844081"/>
    <w:rsid w:val="5F8835A9"/>
    <w:rsid w:val="604D15C8"/>
    <w:rsid w:val="605B3FBE"/>
    <w:rsid w:val="6074612D"/>
    <w:rsid w:val="607B41DC"/>
    <w:rsid w:val="60D33714"/>
    <w:rsid w:val="61433BBC"/>
    <w:rsid w:val="616E30EF"/>
    <w:rsid w:val="61E42AAF"/>
    <w:rsid w:val="62BC0544"/>
    <w:rsid w:val="62E07E00"/>
    <w:rsid w:val="634444C9"/>
    <w:rsid w:val="63576329"/>
    <w:rsid w:val="63677BA0"/>
    <w:rsid w:val="637B43F6"/>
    <w:rsid w:val="63F74B22"/>
    <w:rsid w:val="64746C17"/>
    <w:rsid w:val="65032D5F"/>
    <w:rsid w:val="6539216D"/>
    <w:rsid w:val="65640C52"/>
    <w:rsid w:val="65B7255F"/>
    <w:rsid w:val="668D572F"/>
    <w:rsid w:val="66AC43D7"/>
    <w:rsid w:val="66CE54C6"/>
    <w:rsid w:val="66EF61DE"/>
    <w:rsid w:val="66F45E44"/>
    <w:rsid w:val="670D34BA"/>
    <w:rsid w:val="678A5D04"/>
    <w:rsid w:val="678F2B41"/>
    <w:rsid w:val="67AE3358"/>
    <w:rsid w:val="683B22B2"/>
    <w:rsid w:val="6850483E"/>
    <w:rsid w:val="68CB1F7E"/>
    <w:rsid w:val="690510B9"/>
    <w:rsid w:val="69413C16"/>
    <w:rsid w:val="69BB1A5C"/>
    <w:rsid w:val="69E84A00"/>
    <w:rsid w:val="6A4E61B3"/>
    <w:rsid w:val="6A8B3B60"/>
    <w:rsid w:val="6B22718A"/>
    <w:rsid w:val="6B521BA0"/>
    <w:rsid w:val="6B796D9D"/>
    <w:rsid w:val="6C2216A6"/>
    <w:rsid w:val="6CA942B0"/>
    <w:rsid w:val="6CB33E68"/>
    <w:rsid w:val="6CDB09E2"/>
    <w:rsid w:val="6CDB2F5E"/>
    <w:rsid w:val="6D042F3E"/>
    <w:rsid w:val="6D180C93"/>
    <w:rsid w:val="6D8F1832"/>
    <w:rsid w:val="6DC71C2E"/>
    <w:rsid w:val="6EBE1813"/>
    <w:rsid w:val="6FC44AA2"/>
    <w:rsid w:val="708A387C"/>
    <w:rsid w:val="70ED2890"/>
    <w:rsid w:val="713066DB"/>
    <w:rsid w:val="71755DD4"/>
    <w:rsid w:val="71BB74C2"/>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52822"/>
    <w:rsid w:val="75C64D26"/>
    <w:rsid w:val="75F5515E"/>
    <w:rsid w:val="763657F5"/>
    <w:rsid w:val="766D6462"/>
    <w:rsid w:val="7683277C"/>
    <w:rsid w:val="77371949"/>
    <w:rsid w:val="774246AA"/>
    <w:rsid w:val="777E3225"/>
    <w:rsid w:val="77B06BAF"/>
    <w:rsid w:val="77B77DCD"/>
    <w:rsid w:val="78856474"/>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D9208DF"/>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7473</Words>
  <Characters>7721</Characters>
  <Lines>55</Lines>
  <Paragraphs>15</Paragraphs>
  <TotalTime>19</TotalTime>
  <ScaleCrop>false</ScaleCrop>
  <LinksUpToDate>false</LinksUpToDate>
  <CharactersWithSpaces>7725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韩笑</cp:lastModifiedBy>
  <cp:lastPrinted>2022-01-07T05:10:00Z</cp:lastPrinted>
  <dcterms:modified xsi:type="dcterms:W3CDTF">2022-07-25T11:06:51Z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A6ED3496335C4B55934F39D5117EE354</vt:lpwstr>
  </property>
</Properties>
</file>